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C2C" w:rsidRPr="001A5C2C" w:rsidRDefault="001A5C2C" w:rsidP="001A5C2C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178D5"/>
          <w:kern w:val="36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b/>
          <w:bCs/>
          <w:color w:val="0178D5"/>
          <w:kern w:val="36"/>
          <w:sz w:val="24"/>
          <w:szCs w:val="24"/>
          <w:lang w:eastAsia="ru-RU"/>
        </w:rPr>
        <w:t>ПОЛОЖЕНИЕ О ВСЕРОССИЙСКОМ КОНКУРСЕ ЛУЧШИХ ПРАКТИК ПО ПРОПАГАНДЕ И ФОРМИРОВАНИЮ ЗДОРОВОГО ОБРАЗА ЖИЗНИ «ЗДОРОВЫЕ РЕШЕНИЯ»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  <w:t>1. Общие положения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Настоящее положение регламентирует статус, цели и задачи Всероссийского конкурса лучших практик по пропаганде и формированию здорового образа жизни «Здоровые решения» (далее - Положение, Конкурс). 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Учредителем и организатором Конкурса выступает Общероссийский Профсоюз образования (далее - Организатор, Профсоюз). 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1.3. Цель Конкурса: содействие созданию условий в организациях Профсоюза комплексных мер для реализации </w:t>
      </w:r>
      <w:proofErr w:type="spellStart"/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физкультурно-оздоровительных, спортивных инициатив, проектов и программ для работников системы образования, обучающихся профессионального и высшего образования. 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1.4.Задачи Конкурса:</w:t>
      </w:r>
    </w:p>
    <w:p w:rsidR="001A5C2C" w:rsidRPr="001A5C2C" w:rsidRDefault="001A5C2C" w:rsidP="001A5C2C">
      <w:pPr>
        <w:numPr>
          <w:ilvl w:val="0"/>
          <w:numId w:val="1"/>
        </w:numPr>
        <w:spacing w:before="100" w:beforeAutospacing="1" w:after="100" w:afterAutospacing="1" w:line="240" w:lineRule="auto"/>
        <w:ind w:left="87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sz w:val="24"/>
          <w:szCs w:val="24"/>
          <w:lang w:eastAsia="ru-RU"/>
        </w:rPr>
        <w:t>популяризация здорового образа жизни и массового спорта в образовательной среде;</w:t>
      </w:r>
    </w:p>
    <w:p w:rsidR="001A5C2C" w:rsidRPr="001A5C2C" w:rsidRDefault="001A5C2C" w:rsidP="001A5C2C">
      <w:pPr>
        <w:numPr>
          <w:ilvl w:val="0"/>
          <w:numId w:val="1"/>
        </w:numPr>
        <w:spacing w:before="100" w:beforeAutospacing="1" w:after="100" w:afterAutospacing="1" w:line="240" w:lineRule="auto"/>
        <w:ind w:left="87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sz w:val="24"/>
          <w:szCs w:val="24"/>
          <w:lang w:eastAsia="ru-RU"/>
        </w:rPr>
        <w:t xml:space="preserve">выявление действующих практик работы организаций Профсоюза по реализации </w:t>
      </w:r>
      <w:proofErr w:type="spellStart"/>
      <w:r w:rsidRPr="001A5C2C">
        <w:rPr>
          <w:rFonts w:ascii="Arial" w:eastAsia="Times New Roman" w:hAnsi="Arial" w:cs="Arial"/>
          <w:sz w:val="24"/>
          <w:szCs w:val="24"/>
          <w:lang w:eastAsia="ru-RU"/>
        </w:rPr>
        <w:t>здоровьесберегающих</w:t>
      </w:r>
      <w:proofErr w:type="spellEnd"/>
      <w:r w:rsidRPr="001A5C2C">
        <w:rPr>
          <w:rFonts w:ascii="Arial" w:eastAsia="Times New Roman" w:hAnsi="Arial" w:cs="Arial"/>
          <w:sz w:val="24"/>
          <w:szCs w:val="24"/>
          <w:lang w:eastAsia="ru-RU"/>
        </w:rPr>
        <w:t>, физкультурно-оздоровительных и спортивных инициатив и программ для работников системы образования; обучающихся профессионального и высшего образования;</w:t>
      </w:r>
    </w:p>
    <w:p w:rsidR="001A5C2C" w:rsidRPr="001A5C2C" w:rsidRDefault="001A5C2C" w:rsidP="001A5C2C">
      <w:pPr>
        <w:numPr>
          <w:ilvl w:val="0"/>
          <w:numId w:val="1"/>
        </w:numPr>
        <w:spacing w:before="100" w:beforeAutospacing="1" w:after="100" w:afterAutospacing="1" w:line="240" w:lineRule="auto"/>
        <w:ind w:left="87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sz w:val="24"/>
          <w:szCs w:val="24"/>
          <w:lang w:eastAsia="ru-RU"/>
        </w:rPr>
        <w:t>обобщение лучших образцов и опыта работы, их поддержка и поощрение в целях дальнейшего содействия их массовому распространению.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1.5.Конкурс является публичным и открытым, проводится ежегодно. 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1.6.Вся информация о Конкурсе, включая настоящее Положение, размещается на странице Конкурса </w:t>
      </w:r>
      <w:hyperlink r:id="rId5" w:history="1">
        <w:r w:rsidRPr="001A5C2C">
          <w:rPr>
            <w:rFonts w:ascii="Arial" w:eastAsia="Times New Roman" w:hAnsi="Arial" w:cs="Arial"/>
            <w:color w:val="0178D5"/>
            <w:sz w:val="24"/>
            <w:szCs w:val="24"/>
            <w:bdr w:val="none" w:sz="0" w:space="0" w:color="auto" w:frame="1"/>
            <w:lang w:eastAsia="ru-RU"/>
          </w:rPr>
          <w:t>https://prof.as/profzozh.php</w:t>
        </w:r>
      </w:hyperlink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сайте Профсоюза </w:t>
      </w:r>
      <w:hyperlink r:id="rId6" w:history="1">
        <w:r w:rsidRPr="001A5C2C">
          <w:rPr>
            <w:rFonts w:ascii="Arial" w:eastAsia="Times New Roman" w:hAnsi="Arial" w:cs="Arial"/>
            <w:color w:val="0178D5"/>
            <w:sz w:val="24"/>
            <w:szCs w:val="24"/>
            <w:bdr w:val="none" w:sz="0" w:space="0" w:color="auto" w:frame="1"/>
            <w:lang w:eastAsia="ru-RU"/>
          </w:rPr>
          <w:t>https://www.eseur.ru/</w:t>
        </w:r>
      </w:hyperlink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  <w:t>2. Оргкомитет Конкурса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Для организационно-методического и информационного обеспечения проведения Конкурса создаётся оргкомитет конкурса (далее – Оргкомитет), который состоит из председателя, заместителя председателя, ответственного секретаря и членов.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Оргкомитет конкурса ежегодно:</w:t>
      </w:r>
    </w:p>
    <w:p w:rsidR="001A5C2C" w:rsidRPr="001A5C2C" w:rsidRDefault="001A5C2C" w:rsidP="001A5C2C">
      <w:pPr>
        <w:numPr>
          <w:ilvl w:val="0"/>
          <w:numId w:val="2"/>
        </w:numPr>
        <w:spacing w:before="100" w:beforeAutospacing="1" w:after="100" w:afterAutospacing="1" w:line="240" w:lineRule="auto"/>
        <w:ind w:left="87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sz w:val="24"/>
          <w:szCs w:val="24"/>
          <w:lang w:eastAsia="ru-RU"/>
        </w:rPr>
        <w:t>определяет порядок, форму и даты проведения Конкурса;</w:t>
      </w:r>
    </w:p>
    <w:p w:rsidR="001A5C2C" w:rsidRPr="001A5C2C" w:rsidRDefault="001A5C2C" w:rsidP="001A5C2C">
      <w:pPr>
        <w:numPr>
          <w:ilvl w:val="0"/>
          <w:numId w:val="2"/>
        </w:numPr>
        <w:spacing w:before="100" w:beforeAutospacing="1" w:after="100" w:afterAutospacing="1" w:line="240" w:lineRule="auto"/>
        <w:ind w:left="87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sz w:val="24"/>
          <w:szCs w:val="24"/>
          <w:lang w:eastAsia="ru-RU"/>
        </w:rPr>
        <w:t>порядок и критерии оценивания конкурсных заданий;</w:t>
      </w:r>
    </w:p>
    <w:p w:rsidR="001A5C2C" w:rsidRPr="001A5C2C" w:rsidRDefault="001A5C2C" w:rsidP="001A5C2C">
      <w:pPr>
        <w:numPr>
          <w:ilvl w:val="0"/>
          <w:numId w:val="2"/>
        </w:numPr>
        <w:spacing w:before="100" w:beforeAutospacing="1" w:after="100" w:afterAutospacing="1" w:line="240" w:lineRule="auto"/>
        <w:ind w:left="87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sz w:val="24"/>
          <w:szCs w:val="24"/>
          <w:lang w:eastAsia="ru-RU"/>
        </w:rPr>
        <w:t>определяет сроки оценивания, определения и награждения победителей;</w:t>
      </w:r>
    </w:p>
    <w:p w:rsidR="001A5C2C" w:rsidRPr="001A5C2C" w:rsidRDefault="001A5C2C" w:rsidP="001A5C2C">
      <w:pPr>
        <w:numPr>
          <w:ilvl w:val="0"/>
          <w:numId w:val="2"/>
        </w:numPr>
        <w:spacing w:before="100" w:beforeAutospacing="1" w:after="100" w:afterAutospacing="1" w:line="240" w:lineRule="auto"/>
        <w:ind w:left="87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sz w:val="24"/>
          <w:szCs w:val="24"/>
          <w:lang w:eastAsia="ru-RU"/>
        </w:rPr>
        <w:t>утверждает состав жюри конкурса и регламент его работы;</w:t>
      </w:r>
    </w:p>
    <w:p w:rsidR="001A5C2C" w:rsidRPr="001A5C2C" w:rsidRDefault="001A5C2C" w:rsidP="001A5C2C">
      <w:pPr>
        <w:numPr>
          <w:ilvl w:val="0"/>
          <w:numId w:val="2"/>
        </w:numPr>
        <w:spacing w:before="100" w:beforeAutospacing="1" w:after="100" w:afterAutospacing="1" w:line="240" w:lineRule="auto"/>
        <w:ind w:left="87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sz w:val="24"/>
          <w:szCs w:val="24"/>
          <w:lang w:eastAsia="ru-RU"/>
        </w:rPr>
        <w:t>определяет порядок финансирования Конкурса;</w:t>
      </w:r>
    </w:p>
    <w:p w:rsidR="001A5C2C" w:rsidRPr="001A5C2C" w:rsidRDefault="001A5C2C" w:rsidP="001A5C2C">
      <w:pPr>
        <w:numPr>
          <w:ilvl w:val="0"/>
          <w:numId w:val="2"/>
        </w:numPr>
        <w:spacing w:before="100" w:beforeAutospacing="1" w:after="100" w:afterAutospacing="1" w:line="240" w:lineRule="auto"/>
        <w:ind w:left="87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sz w:val="24"/>
          <w:szCs w:val="24"/>
          <w:lang w:eastAsia="ru-RU"/>
        </w:rPr>
        <w:t>обеспечивает информационное сопровождение Конкурса.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2.3. Состав Оргкомитета и его решения утверждаются Исполнительным комитетом Профсоюза.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 Оргкомитет имеет право организовать дополнительную экспертизу (в том числе с выездом в организации с целью установления достоверности фактов, изложенных в конкурсных материалах участников), в соответствии с которой может внести изменения в рейтинг, сформированный по итогам работы жюри и определение номинантов и победителей.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 Решение Оргкомитета считается принятым, если за него проголосовало более половины его списочного состава. Решения оргкомитета конкурса оформляются протоколом, который подписывается председателем, а в его отсутствие –заместителем председателя.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2.6. Учредитель оставляет за собой право вносить изменения в порядок, процедуру и условия проведения, определение и награждение победителей Конкурса.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  <w:t>3. Участники Конкурса и условия участия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3.1. Принять участие в конкурсе могут региональные (межрегиональные), территориальные и первичные организации Профсоюза, (далее - участники), реализующие инициативы, проекты, программы и направления работы (далее – конкурсные материалы), соответствующие Положению о Конкурсе (пункт 1.3. Положения).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 Участие в Конкурсе осуществляется на безвозмездной основе в заочном формате.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3.3. Участники Конкурса регистрируются на странице Конкурса </w:t>
      </w:r>
      <w:hyperlink r:id="rId7" w:history="1">
        <w:r w:rsidRPr="001A5C2C">
          <w:rPr>
            <w:rFonts w:ascii="Arial" w:eastAsia="Times New Roman" w:hAnsi="Arial" w:cs="Arial"/>
            <w:color w:val="0178D5"/>
            <w:sz w:val="24"/>
            <w:szCs w:val="24"/>
            <w:bdr w:val="none" w:sz="0" w:space="0" w:color="auto" w:frame="1"/>
            <w:lang w:eastAsia="ru-RU"/>
          </w:rPr>
          <w:t>https://prof.as/profzozh.php</w:t>
        </w:r>
      </w:hyperlink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размещают конкурсные материалы в соответствии с Порядком проведения конкурса, структурой и содержанием конкурсных материалов.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3.4. Каждый участник (организация) формирует отдельный заявочный пакет на конкурсные материалы.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3.7. Ответственность за соблюдение авторских прав конкурсных материалов несет участник Конкурса.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3.8. Размещая материалы на Конкурс, авторы автоматически дают право Организатору Конкурса на использование конкурсных материалов в некоммерческих целях (размещение в Интернете, печатных изданиях и т.п.).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  <w:t>4. Требования к конкурсным материалам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4.1. На конкурс принимаются реализованные и/или реализуемые по настоящее время Проекты по тематике Конкурса (пункт 1.3. Положения).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4.2. Представленные на Конкурс материалы должны быть сформированы в полном объёме, размещены на странице конкурса в установленный срок и отвечать условиям конкурса.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4.3. На конкурс не принимаются конкурсные материалы, признанные победителями предыдущего Конкурса.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  <w:t>5. Поощрение участников и победителей Конкурса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5.1. Все участники Конкурса награждаются дипломами участника, которые направляются на адрес участника в электронном виде после окончания экспертизы материалов Конкурса.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5.2. Победители Конкурса награждаются дипломами победителя, памятным знаком Конкурса и премией, которая выплачивается безналичным перечислением на расчетный счет профсоюзной организации победителя.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5.3. Победителям Конкурса предоставляется право на презентацию своего опыта работы в рамках Всероссийских профсоюзных мероприятий (форумы, конференции, слёты и т.д.)</w:t>
      </w:r>
    </w:p>
    <w:p w:rsidR="001A5C2C" w:rsidRPr="001A5C2C" w:rsidRDefault="001A5C2C" w:rsidP="001A5C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sz w:val="24"/>
          <w:szCs w:val="24"/>
          <w:lang w:eastAsia="ru-RU"/>
        </w:rPr>
        <w:t xml:space="preserve">6. Финансирование Конкурса 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6.1. Финансирование конкурса осуществляется Общероссийским Профсоюзом образования.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6.2. В целях информационной поддержки мероприятий, разработки и изготовления рекламных и наградных материалов Конкурса допускается привлечение внебюджетных, спонсорских и иных средств.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b/>
          <w:bCs/>
          <w:color w:val="0178D5"/>
          <w:sz w:val="24"/>
          <w:szCs w:val="24"/>
          <w:lang w:eastAsia="ru-RU"/>
        </w:rPr>
        <w:t>Оргкомитет Конкурса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Председатель: Дудин Вадим Николаевич, заместитель Председателя Профсоюза.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Заместитель председателя: Меркулов Олег Игоревич, советник аппарата Профсоюза по физической культуре и спорту.</w:t>
      </w:r>
    </w:p>
    <w:p w:rsidR="001A5C2C" w:rsidRPr="001A5C2C" w:rsidRDefault="001A5C2C" w:rsidP="001A5C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5C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Ответственный секретарь: Масленникова Елена Вячеславовна, руководитель Учебного Центра Профсоюза.</w:t>
      </w:r>
    </w:p>
    <w:p w:rsidR="007446C4" w:rsidRDefault="007446C4" w:rsidP="001A5C2C">
      <w:pPr>
        <w:jc w:val="both"/>
      </w:pPr>
      <w:bookmarkStart w:id="0" w:name="_GoBack"/>
      <w:bookmarkEnd w:id="0"/>
    </w:p>
    <w:sectPr w:rsidR="00744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C4221"/>
    <w:multiLevelType w:val="multilevel"/>
    <w:tmpl w:val="4AC4A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AA3835"/>
    <w:multiLevelType w:val="multilevel"/>
    <w:tmpl w:val="ECF4F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2C"/>
    <w:rsid w:val="001A5C2C"/>
    <w:rsid w:val="0074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BA16C-6E85-46D8-8685-BEA6EAB2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5C2C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0178D5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5C2C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0178D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C2C"/>
    <w:rPr>
      <w:rFonts w:ascii="Arial" w:eastAsia="Times New Roman" w:hAnsi="Arial" w:cs="Arial"/>
      <w:b/>
      <w:bCs/>
      <w:color w:val="0178D5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5C2C"/>
    <w:rPr>
      <w:rFonts w:ascii="Arial" w:eastAsia="Times New Roman" w:hAnsi="Arial" w:cs="Arial"/>
      <w:b/>
      <w:bCs/>
      <w:color w:val="0178D5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A5C2C"/>
    <w:rPr>
      <w:strike w:val="0"/>
      <w:dstrike w:val="0"/>
      <w:color w:val="0178D5"/>
      <w:u w:val="none"/>
      <w:effect w:val="none"/>
      <w:bdr w:val="none" w:sz="0" w:space="0" w:color="auto" w:frame="1"/>
    </w:rPr>
  </w:style>
  <w:style w:type="paragraph" w:styleId="a4">
    <w:name w:val="Normal (Web)"/>
    <w:basedOn w:val="a"/>
    <w:uiPriority w:val="99"/>
    <w:semiHidden/>
    <w:unhideWhenUsed/>
    <w:rsid w:val="001A5C2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83647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564864">
                  <w:marLeft w:val="1"/>
                  <w:marRight w:val="1"/>
                  <w:marTop w:val="1"/>
                  <w:marBottom w:val="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f.as/profzozh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seur.ru/" TargetMode="External"/><Relationship Id="rId5" Type="http://schemas.openxmlformats.org/officeDocument/2006/relationships/hyperlink" Target="https://prof.as/profzozh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845</Words>
  <Characters>4820</Characters>
  <Application>Microsoft Office Word</Application>
  <DocSecurity>0</DocSecurity>
  <Lines>40</Lines>
  <Paragraphs>11</Paragraphs>
  <ScaleCrop>false</ScaleCrop>
  <Company/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2022-01-18T12:35:00Z</dcterms:created>
  <dcterms:modified xsi:type="dcterms:W3CDTF">2022-01-18T12:41:00Z</dcterms:modified>
</cp:coreProperties>
</file>